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9069" w14:textId="46C4F128" w:rsidR="00C5611C" w:rsidRDefault="00155CD4" w:rsidP="00155CD4">
      <w:pPr>
        <w:pStyle w:val="Title"/>
      </w:pPr>
      <w:r>
        <w:t>5</w:t>
      </w:r>
      <w:r w:rsidR="00A47B29">
        <w:t xml:space="preserve"> Great Lessons from Customer Service</w:t>
      </w:r>
      <w:r>
        <w:t xml:space="preserve"> Mistakes</w:t>
      </w:r>
    </w:p>
    <w:p w14:paraId="0C646D17" w14:textId="03B9D1DE" w:rsidR="00096672" w:rsidRDefault="00096672" w:rsidP="00096672"/>
    <w:p w14:paraId="0AB4E235" w14:textId="1D209B41" w:rsidR="00096672" w:rsidRPr="00096672" w:rsidRDefault="001D4E17" w:rsidP="00096672">
      <w:r>
        <w:rPr>
          <w:noProof/>
        </w:rPr>
        <w:drawing>
          <wp:inline distT="0" distB="0" distL="0" distR="0" wp14:anchorId="06F0C26A" wp14:editId="2A714AB2">
            <wp:extent cx="5565600" cy="2912664"/>
            <wp:effectExtent l="0" t="0" r="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86373" cy="2923535"/>
                    </a:xfrm>
                    <a:prstGeom prst="rect">
                      <a:avLst/>
                    </a:prstGeom>
                  </pic:spPr>
                </pic:pic>
              </a:graphicData>
            </a:graphic>
          </wp:inline>
        </w:drawing>
      </w:r>
    </w:p>
    <w:p w14:paraId="0604C4A8" w14:textId="7FF91EC5" w:rsidR="00A47B29" w:rsidRDefault="00A47B29"/>
    <w:p w14:paraId="7F1C6BF9" w14:textId="77777777" w:rsidR="00155CD4" w:rsidRDefault="00A47B29">
      <w:r>
        <w:t xml:space="preserve">A </w:t>
      </w:r>
      <w:r w:rsidR="00155CD4">
        <w:t xml:space="preserve">cruise ship </w:t>
      </w:r>
      <w:r>
        <w:t xml:space="preserve">captain once said, “There’s always a weird person at your dinner table. If you’re sitting with several couples and you can’t figure out who the weird one is, chances are it’s you.” </w:t>
      </w:r>
    </w:p>
    <w:p w14:paraId="122911BC" w14:textId="77777777" w:rsidR="00155CD4" w:rsidRDefault="00155CD4"/>
    <w:p w14:paraId="4B539A34" w14:textId="77777777" w:rsidR="00155CD4" w:rsidRDefault="00A47B29">
      <w:r>
        <w:t xml:space="preserve">The same can be true of customer service. </w:t>
      </w:r>
    </w:p>
    <w:p w14:paraId="46928761" w14:textId="77777777" w:rsidR="00155CD4" w:rsidRDefault="00155CD4"/>
    <w:p w14:paraId="4E93CE00" w14:textId="77777777" w:rsidR="008B5C74" w:rsidRDefault="00A47B29">
      <w:r>
        <w:t>Every business is convinced they offer stellar service</w:t>
      </w:r>
      <w:r w:rsidR="003B6752">
        <w:t xml:space="preserve"> but if you can’t think of a company in your area that offers bad service, it might be you.</w:t>
      </w:r>
      <w:r w:rsidR="00155CD4">
        <w:t xml:space="preserve"> It’s statistically impossible</w:t>
      </w:r>
      <w:r w:rsidR="00157D23">
        <w:t>, not to mention an abuse of a superlative,</w:t>
      </w:r>
      <w:r w:rsidR="00155CD4">
        <w:t xml:space="preserve"> for e</w:t>
      </w:r>
      <w:r w:rsidR="003B6752">
        <w:t xml:space="preserve">very business </w:t>
      </w:r>
      <w:r w:rsidR="00155CD4">
        <w:t>to</w:t>
      </w:r>
      <w:r w:rsidR="003B6752">
        <w:t xml:space="preserve"> offer “the best” service. One is better than the other. We aren’t all 5-stars</w:t>
      </w:r>
      <w:r w:rsidR="00D2271B">
        <w:t xml:space="preserve"> all the time</w:t>
      </w:r>
      <w:r w:rsidR="003B6752">
        <w:t xml:space="preserve">. </w:t>
      </w:r>
    </w:p>
    <w:p w14:paraId="5C83A201" w14:textId="77777777" w:rsidR="008B5C74" w:rsidRDefault="008B5C74"/>
    <w:p w14:paraId="258B837B" w14:textId="1752BF5A" w:rsidR="003B6752" w:rsidRDefault="003B6752">
      <w:r>
        <w:t>But that doesn’t mean we can’t learn from the experience.</w:t>
      </w:r>
    </w:p>
    <w:p w14:paraId="4E109026" w14:textId="77777777" w:rsidR="003B6752" w:rsidRDefault="003B6752"/>
    <w:p w14:paraId="32542471" w14:textId="30DE0FE9" w:rsidR="003B6752" w:rsidRDefault="00D2271B" w:rsidP="00D23B3D">
      <w:pPr>
        <w:pStyle w:val="Heading2"/>
      </w:pPr>
      <w:r>
        <w:t>5</w:t>
      </w:r>
      <w:r w:rsidR="003B6752">
        <w:t xml:space="preserve"> Great Lessons from Bad Service</w:t>
      </w:r>
    </w:p>
    <w:p w14:paraId="3EA4DE7D" w14:textId="77777777" w:rsidR="003B6752" w:rsidRDefault="003B6752">
      <w:r>
        <w:t>If you’ve recently received some bad reviews or customer service complaints, here’s how you can learn from them.</w:t>
      </w:r>
    </w:p>
    <w:p w14:paraId="2E11914D" w14:textId="77777777" w:rsidR="003B6752" w:rsidRDefault="003B6752"/>
    <w:p w14:paraId="7E8E81DC" w14:textId="2EBF9669" w:rsidR="007C73F0" w:rsidRDefault="007C73F0" w:rsidP="007C73F0">
      <w:pPr>
        <w:pStyle w:val="ListParagraph"/>
        <w:numPr>
          <w:ilvl w:val="0"/>
          <w:numId w:val="1"/>
        </w:numPr>
      </w:pPr>
      <w:r w:rsidRPr="007C73F0">
        <w:rPr>
          <w:b/>
          <w:bCs/>
        </w:rPr>
        <w:t xml:space="preserve">Listen and respond. </w:t>
      </w:r>
      <w:r>
        <w:t xml:space="preserve">Most people will give a business another </w:t>
      </w:r>
      <w:r w:rsidR="008B5C74">
        <w:t>chance if</w:t>
      </w:r>
      <w:r>
        <w:t xml:space="preserve"> they feel heard and </w:t>
      </w:r>
      <w:r w:rsidRPr="008B5C74">
        <w:rPr>
          <w:i/>
          <w:iCs/>
        </w:rPr>
        <w:t>if</w:t>
      </w:r>
      <w:r>
        <w:t xml:space="preserve"> something was done to remedy the situation. Th</w:t>
      </w:r>
      <w:r w:rsidR="008B5C74">
        <w:t>e remedy</w:t>
      </w:r>
      <w:r>
        <w:t xml:space="preserve"> may be offering a free service, discount, coupon, or other incentive to try your business again.</w:t>
      </w:r>
      <w:r w:rsidR="003B6752">
        <w:t xml:space="preserve"> </w:t>
      </w:r>
      <w:r>
        <w:t xml:space="preserve">A florist </w:t>
      </w:r>
      <w:r w:rsidR="008B5C74">
        <w:t>that missed</w:t>
      </w:r>
      <w:r>
        <w:t xml:space="preserve"> a delivery</w:t>
      </w:r>
      <w:r w:rsidR="008B5C74">
        <w:t xml:space="preserve"> deadline for a special occasion and failed to </w:t>
      </w:r>
      <w:r>
        <w:t xml:space="preserve">communicate the </w:t>
      </w:r>
      <w:r w:rsidR="008B5C74">
        <w:t>error, credited</w:t>
      </w:r>
      <w:r>
        <w:t xml:space="preserve"> </w:t>
      </w:r>
      <w:r w:rsidR="008B5C74">
        <w:t>the customer</w:t>
      </w:r>
      <w:r>
        <w:t xml:space="preserve"> 125% of </w:t>
      </w:r>
      <w:r w:rsidR="008B5C74">
        <w:t>the</w:t>
      </w:r>
      <w:r>
        <w:t xml:space="preserve"> order and guess what </w:t>
      </w:r>
      <w:r w:rsidR="008B5C74">
        <w:t>that customer</w:t>
      </w:r>
      <w:r>
        <w:t xml:space="preserve"> did? </w:t>
      </w:r>
      <w:r w:rsidR="008B5C74">
        <w:t>They</w:t>
      </w:r>
      <w:r>
        <w:t xml:space="preserve"> gave </w:t>
      </w:r>
      <w:r>
        <w:lastRenderedPageBreak/>
        <w:t>the</w:t>
      </w:r>
      <w:r w:rsidR="008B5C74">
        <w:t xml:space="preserve"> florist</w:t>
      </w:r>
      <w:r>
        <w:t xml:space="preserve"> a second chance</w:t>
      </w:r>
      <w:r w:rsidR="008B5C74">
        <w:t>. This time</w:t>
      </w:r>
      <w:r>
        <w:t xml:space="preserve"> their delivery and product were flawless. Mistakes happen. Most people understand that. </w:t>
      </w:r>
    </w:p>
    <w:p w14:paraId="131E6CD7" w14:textId="7403CA3D" w:rsidR="00A47B29" w:rsidRDefault="007C73F0" w:rsidP="007C73F0">
      <w:pPr>
        <w:pStyle w:val="ListParagraph"/>
        <w:numPr>
          <w:ilvl w:val="0"/>
          <w:numId w:val="1"/>
        </w:numPr>
      </w:pPr>
      <w:r w:rsidRPr="005D008A">
        <w:rPr>
          <w:b/>
          <w:bCs/>
        </w:rPr>
        <w:t>Under promise and over deliver</w:t>
      </w:r>
      <w:r>
        <w:t xml:space="preserve">. It’s always good practice to build in a buffer of time </w:t>
      </w:r>
      <w:r w:rsidR="001D65DA">
        <w:t xml:space="preserve">(or cost) </w:t>
      </w:r>
      <w:r>
        <w:t xml:space="preserve">on a project or delivery. The customer will be pleasantly surprised when it takes less time </w:t>
      </w:r>
      <w:r w:rsidR="001D65DA">
        <w:t xml:space="preserve">(or money) </w:t>
      </w:r>
      <w:r>
        <w:t>than expected.</w:t>
      </w:r>
      <w:r w:rsidR="003B6752">
        <w:t xml:space="preserve"> </w:t>
      </w:r>
      <w:r w:rsidR="00D23B3D">
        <w:t xml:space="preserve">A doctor’s office admin </w:t>
      </w:r>
      <w:r w:rsidR="005D008A">
        <w:t>shar</w:t>
      </w:r>
      <w:r w:rsidR="00D23B3D">
        <w:t>e</w:t>
      </w:r>
      <w:r w:rsidR="005D008A">
        <w:t>d that</w:t>
      </w:r>
      <w:r w:rsidR="00D23B3D">
        <w:t xml:space="preserve"> they tell everyone a </w:t>
      </w:r>
      <w:r w:rsidR="005D008A">
        <w:t xml:space="preserve">specific </w:t>
      </w:r>
      <w:r w:rsidR="00D23B3D">
        <w:t xml:space="preserve">series of testing will </w:t>
      </w:r>
      <w:r w:rsidR="001D65DA">
        <w:t>tak</w:t>
      </w:r>
      <w:r w:rsidR="00D23B3D">
        <w:t xml:space="preserve">e three </w:t>
      </w:r>
      <w:r w:rsidR="001D65DA">
        <w:t>hours,</w:t>
      </w:r>
      <w:r w:rsidR="00D23B3D">
        <w:t xml:space="preserve"> but it usually </w:t>
      </w:r>
      <w:r w:rsidR="005D008A">
        <w:t>only takes two and a half</w:t>
      </w:r>
      <w:r w:rsidR="001D65DA">
        <w:t>, although it can take three</w:t>
      </w:r>
      <w:r w:rsidR="005D008A">
        <w:t>. She said that wa</w:t>
      </w:r>
      <w:r w:rsidR="001D65DA">
        <w:t xml:space="preserve">y </w:t>
      </w:r>
      <w:r w:rsidR="005D008A">
        <w:t xml:space="preserve">everyone is pleasantly surprised and not upset. When they used to tell patients two and a half hours, any minute over that meant angry patients yelling at their staff. Now everyone is prepared and </w:t>
      </w:r>
      <w:r w:rsidR="001D65DA">
        <w:t>expects three so if it takes less than that, they’re thrilled</w:t>
      </w:r>
      <w:r w:rsidR="005D008A">
        <w:t>.</w:t>
      </w:r>
    </w:p>
    <w:p w14:paraId="10B74659" w14:textId="77777777" w:rsidR="005D008A" w:rsidRDefault="005D008A" w:rsidP="007C73F0">
      <w:pPr>
        <w:pStyle w:val="ListParagraph"/>
        <w:numPr>
          <w:ilvl w:val="0"/>
          <w:numId w:val="1"/>
        </w:numPr>
      </w:pPr>
      <w:r w:rsidRPr="005D008A">
        <w:rPr>
          <w:b/>
          <w:bCs/>
        </w:rPr>
        <w:t>Turn a complaint or bad experience into an FAQ on your website</w:t>
      </w:r>
      <w:r>
        <w:t>. FAQs are a great way to help people get the info they are most curious about, not to mention bring some good SEO your way with a page that ranks highly in important keywords. When you have a misunderstanding with a customer on a process, procedure, sale, or return, ask yourself if other customers could benefit from that understanding. If so, add an FAQ about it.</w:t>
      </w:r>
    </w:p>
    <w:p w14:paraId="4DADA049" w14:textId="375737C3" w:rsidR="00A25B15" w:rsidRDefault="00A25B15" w:rsidP="007C73F0">
      <w:pPr>
        <w:pStyle w:val="ListParagraph"/>
        <w:numPr>
          <w:ilvl w:val="0"/>
          <w:numId w:val="1"/>
        </w:numPr>
      </w:pPr>
      <w:r w:rsidRPr="00A25B15">
        <w:rPr>
          <w:b/>
          <w:bCs/>
        </w:rPr>
        <w:t>Set a tickler and make a new friend/loyal customer.</w:t>
      </w:r>
      <w:r>
        <w:t xml:space="preserve"> If you have an incident of lackluster customer service, follow up with them before it is resolved</w:t>
      </w:r>
      <w:r w:rsidR="00AA00C6">
        <w:t>, o</w:t>
      </w:r>
      <w:r>
        <w:t>nce it is resolved, and a few days or weeks after it’s resolved. This kind of attention will make your customer feel like you care. It may also be a good reminder to order</w:t>
      </w:r>
      <w:r w:rsidR="00AA00C6">
        <w:t>/buy</w:t>
      </w:r>
      <w:r>
        <w:t xml:space="preserve"> from you again. Some businesses create a special email campaign to earn trust back again. In the email campaign, they look to reengage the customer. </w:t>
      </w:r>
      <w:r w:rsidR="00AA00C6">
        <w:t>A</w:t>
      </w:r>
      <w:r>
        <w:t xml:space="preserve"> handwritten note checking in </w:t>
      </w:r>
      <w:r w:rsidR="00AA00C6">
        <w:t>can also be</w:t>
      </w:r>
      <w:r>
        <w:t xml:space="preserve"> very effective.</w:t>
      </w:r>
    </w:p>
    <w:p w14:paraId="2641CED6" w14:textId="77777777" w:rsidR="00155CD4" w:rsidRDefault="00A25B15" w:rsidP="007C73F0">
      <w:pPr>
        <w:pStyle w:val="ListParagraph"/>
        <w:numPr>
          <w:ilvl w:val="0"/>
          <w:numId w:val="1"/>
        </w:numPr>
      </w:pPr>
      <w:r>
        <w:rPr>
          <w:b/>
          <w:bCs/>
        </w:rPr>
        <w:t>Be preemptive.</w:t>
      </w:r>
      <w:r>
        <w:t xml:space="preserve"> Reaching out after someone uses your services can be an effective way to make an impression. A </w:t>
      </w:r>
      <w:r w:rsidR="00155CD4">
        <w:t>pet border</w:t>
      </w:r>
      <w:r>
        <w:t xml:space="preserve"> sends an email to every pet who stays with them thanking them </w:t>
      </w:r>
      <w:r w:rsidR="00155CD4">
        <w:t xml:space="preserve">for </w:t>
      </w:r>
      <w:r>
        <w:t xml:space="preserve">vacationing </w:t>
      </w:r>
      <w:r w:rsidR="00155CD4">
        <w:t>there and reminding the pet parent to let them know if they have any questions or concerns. It’s a nice touch and makes pet parents feel like the business cares. This can quell any concerns they may have over the stay and places a friendly face on the service.</w:t>
      </w:r>
    </w:p>
    <w:p w14:paraId="06948C2D" w14:textId="77777777" w:rsidR="00155CD4" w:rsidRDefault="00155CD4" w:rsidP="00155CD4"/>
    <w:p w14:paraId="6A4FC585" w14:textId="28030B48" w:rsidR="00155CD4" w:rsidRDefault="00155CD4" w:rsidP="00155CD4">
      <w:r>
        <w:t>Disappointing experiences don’t have to be the end of the customer relationship. There are many ways to salvage the relationship and help reestablish trust.</w:t>
      </w:r>
    </w:p>
    <w:p w14:paraId="17D4A206" w14:textId="77777777" w:rsidR="00AA00C6" w:rsidRDefault="00AA00C6" w:rsidP="00155CD4"/>
    <w:p w14:paraId="666E6543" w14:textId="081A0C1F" w:rsidR="005D008A" w:rsidRDefault="005D008A" w:rsidP="00155CD4">
      <w:r>
        <w:t xml:space="preserve"> </w:t>
      </w:r>
    </w:p>
    <w:p w14:paraId="269FC71D" w14:textId="77777777" w:rsidR="006C6A2F" w:rsidRDefault="006C6A2F"/>
    <w:p w14:paraId="5AA67B80" w14:textId="77777777" w:rsidR="006C6A2F" w:rsidRPr="00E54EA8" w:rsidRDefault="001D4E17" w:rsidP="006C6A2F">
      <w:pPr>
        <w:rPr>
          <w:rFonts w:ascii="Times New Roman" w:eastAsia="Times New Roman" w:hAnsi="Times New Roman" w:cs="Times New Roman"/>
          <w:color w:val="000000"/>
        </w:rPr>
      </w:pPr>
      <w:hyperlink r:id="rId6"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3FDCC0C8"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7"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8"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12DC85FC" w14:textId="77777777" w:rsidR="006C6A2F" w:rsidRPr="00E54EA8" w:rsidRDefault="006C6A2F" w:rsidP="006C6A2F">
      <w:pPr>
        <w:spacing w:after="240"/>
        <w:rPr>
          <w:rFonts w:ascii="Times New Roman" w:eastAsia="Times New Roman" w:hAnsi="Times New Roman" w:cs="Times New Roman"/>
        </w:rPr>
      </w:pPr>
    </w:p>
    <w:p w14:paraId="310CD968"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494B"/>
    <w:multiLevelType w:val="hybridMultilevel"/>
    <w:tmpl w:val="ABFA1070"/>
    <w:lvl w:ilvl="0" w:tplc="6C522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82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29"/>
    <w:rsid w:val="00096672"/>
    <w:rsid w:val="00155CD4"/>
    <w:rsid w:val="00157D23"/>
    <w:rsid w:val="001D4E17"/>
    <w:rsid w:val="001D65DA"/>
    <w:rsid w:val="003B6752"/>
    <w:rsid w:val="005D008A"/>
    <w:rsid w:val="006C6A2F"/>
    <w:rsid w:val="007C73F0"/>
    <w:rsid w:val="008B5C74"/>
    <w:rsid w:val="009450A6"/>
    <w:rsid w:val="00A25B15"/>
    <w:rsid w:val="00A47B29"/>
    <w:rsid w:val="00A733DD"/>
    <w:rsid w:val="00AA00C6"/>
    <w:rsid w:val="00D2271B"/>
    <w:rsid w:val="00D23B3D"/>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3FE39"/>
  <w15:chartTrackingRefBased/>
  <w15:docId w15:val="{E04EBD25-9272-7546-A4FB-9DCB1319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D23B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F0"/>
    <w:pPr>
      <w:ind w:left="720"/>
      <w:contextualSpacing/>
    </w:pPr>
  </w:style>
  <w:style w:type="character" w:customStyle="1" w:styleId="Heading2Char">
    <w:name w:val="Heading 2 Char"/>
    <w:basedOn w:val="DefaultParagraphFont"/>
    <w:link w:val="Heading2"/>
    <w:uiPriority w:val="9"/>
    <w:rsid w:val="00D23B3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55C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5C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lyourstorygetemtalking/" TargetMode="External"/><Relationship Id="rId3" Type="http://schemas.openxmlformats.org/officeDocument/2006/relationships/settings" Target="settings.xml"/><Relationship Id="rId7" Type="http://schemas.openxmlformats.org/officeDocument/2006/relationships/hyperlink" Target="https://twitter.com/christinag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69</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7</cp:revision>
  <dcterms:created xsi:type="dcterms:W3CDTF">2022-05-06T15:10:00Z</dcterms:created>
  <dcterms:modified xsi:type="dcterms:W3CDTF">2022-05-06T18:01:00Z</dcterms:modified>
</cp:coreProperties>
</file>